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1" w:rsidRDefault="001A7BA1">
      <w:pPr>
        <w:rPr>
          <w:rFonts w:cs="Segoe UI"/>
          <w:b/>
        </w:rPr>
      </w:pPr>
      <w:r w:rsidRPr="001A7BA1">
        <w:rPr>
          <w:rFonts w:cs="Segoe UI"/>
          <w:b/>
        </w:rPr>
        <w:t>Liverani Side Channel Pump NAUTIC Model Numbers.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25 - </w:t>
      </w:r>
      <w:r>
        <w:rPr>
          <w:rFonts w:cs="Segoe UI"/>
        </w:rPr>
        <w:t>Bronze. 2800rpm. 1” BSP M inlet/outlet. Max flow 50 L/min. Max head 15M.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30 - </w:t>
      </w:r>
      <w:r>
        <w:rPr>
          <w:rFonts w:cs="Segoe UI"/>
        </w:rPr>
        <w:t>Bronze. 1400rpm. 1 ¼” BSP M inlet/outlet. Max flow 60 L/min. Max head 15M.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40 - </w:t>
      </w:r>
      <w:r>
        <w:rPr>
          <w:rFonts w:cs="Segoe UI"/>
        </w:rPr>
        <w:t>Bronze. 1400rpm. 1 ½” BSP M inlet/outlet. Max flow 110 L/min. Max head 18M.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50 - </w:t>
      </w:r>
      <w:r>
        <w:rPr>
          <w:rFonts w:cs="Segoe UI"/>
        </w:rPr>
        <w:t>Bronze. 1400rpm. 2” BSP M inlet/outlet. Max flow 210 L/min. Max head 22M.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70 - </w:t>
      </w:r>
      <w:r>
        <w:rPr>
          <w:rFonts w:cs="Segoe UI"/>
        </w:rPr>
        <w:t xml:space="preserve">Bronze. 1400rpm. 2 ½” BSP </w:t>
      </w:r>
      <w:r w:rsidR="009E29CB">
        <w:rPr>
          <w:rFonts w:cs="Segoe UI"/>
        </w:rPr>
        <w:t>F</w:t>
      </w:r>
      <w:r>
        <w:rPr>
          <w:rFonts w:cs="Segoe UI"/>
        </w:rPr>
        <w:t xml:space="preserve"> inlet/outlet. Max flow 460 L/min. Max head 30M.</w:t>
      </w:r>
    </w:p>
    <w:p w:rsidR="001A7BA1" w:rsidRPr="00016530" w:rsidRDefault="001A7BA1" w:rsidP="001A7BA1">
      <w:pPr>
        <w:rPr>
          <w:rFonts w:cs="Segoe UI"/>
        </w:rPr>
      </w:pPr>
      <w:r>
        <w:rPr>
          <w:b/>
        </w:rPr>
        <w:t xml:space="preserve">NAUTIC 70 Inox – </w:t>
      </w:r>
      <w:r>
        <w:t>Inox AISI 316</w:t>
      </w:r>
      <w:r>
        <w:rPr>
          <w:rFonts w:cs="Segoe UI"/>
        </w:rPr>
        <w:t>. 1400rpm. 2 ½” BSP M inlet/outlet. Max flow 460 L/min. Max head 30M.</w:t>
      </w:r>
    </w:p>
    <w:p w:rsidR="001A7BA1" w:rsidRPr="001A7BA1" w:rsidRDefault="001A7BA1">
      <w:pPr>
        <w:rPr>
          <w:b/>
        </w:rPr>
      </w:pPr>
    </w:p>
    <w:sectPr w:rsidR="001A7BA1" w:rsidRPr="001A7BA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7BA1"/>
    <w:rsid w:val="000137A5"/>
    <w:rsid w:val="00097FBE"/>
    <w:rsid w:val="00134CDD"/>
    <w:rsid w:val="001A7BA1"/>
    <w:rsid w:val="004341F5"/>
    <w:rsid w:val="005E31F2"/>
    <w:rsid w:val="007B3B01"/>
    <w:rsid w:val="008B2028"/>
    <w:rsid w:val="009E29CB"/>
    <w:rsid w:val="00A020AB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2</cp:revision>
  <dcterms:created xsi:type="dcterms:W3CDTF">2016-04-28T14:29:00Z</dcterms:created>
  <dcterms:modified xsi:type="dcterms:W3CDTF">2016-04-28T15:55:00Z</dcterms:modified>
</cp:coreProperties>
</file>